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32E50" w14:textId="7B07BF54" w:rsidR="003524E4" w:rsidRPr="00014E67" w:rsidRDefault="00014E67" w:rsidP="00014E67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4E67">
        <w:rPr>
          <w:rFonts w:ascii="Times New Roman" w:hAnsi="Times New Roman" w:cs="Times New Roman"/>
          <w:sz w:val="28"/>
          <w:szCs w:val="28"/>
          <w:lang w:val="kk-KZ"/>
        </w:rPr>
        <w:t>Приложение к приказу</w:t>
      </w:r>
    </w:p>
    <w:p w14:paraId="2D146ACA" w14:textId="41A00362" w:rsidR="00014E67" w:rsidRDefault="00014E67" w:rsidP="00014E6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32AE9B0C" w14:textId="77777777" w:rsidR="00F9497E" w:rsidRDefault="00F9497E" w:rsidP="00014E6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76A18FCA" w14:textId="41D3C99E" w:rsidR="00014E67" w:rsidRDefault="00014E67" w:rsidP="00014E67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014E67">
        <w:rPr>
          <w:rFonts w:ascii="Times New Roman" w:hAnsi="Times New Roman" w:cs="Times New Roman"/>
          <w:sz w:val="28"/>
          <w:szCs w:val="28"/>
          <w:lang w:val="kk-KZ"/>
        </w:rPr>
        <w:t>Приложение 1</w:t>
      </w:r>
      <w:r w:rsidR="00714C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14E67">
        <w:rPr>
          <w:rFonts w:ascii="Times New Roman" w:hAnsi="Times New Roman" w:cs="Times New Roman"/>
          <w:sz w:val="28"/>
          <w:szCs w:val="28"/>
          <w:lang w:val="kk-KZ"/>
        </w:rPr>
        <w:t>к Правилам аккредитации лиц,</w:t>
      </w:r>
      <w:r w:rsidR="00714C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14E67">
        <w:rPr>
          <w:rFonts w:ascii="Times New Roman" w:hAnsi="Times New Roman" w:cs="Times New Roman"/>
          <w:sz w:val="28"/>
          <w:szCs w:val="28"/>
          <w:lang w:val="kk-KZ"/>
        </w:rPr>
        <w:t>осуществляющих консультативное</w:t>
      </w:r>
      <w:r w:rsidR="00714C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14E67">
        <w:rPr>
          <w:rFonts w:ascii="Times New Roman" w:hAnsi="Times New Roman" w:cs="Times New Roman"/>
          <w:sz w:val="28"/>
          <w:szCs w:val="28"/>
          <w:lang w:val="kk-KZ"/>
        </w:rPr>
        <w:t>сопровождение проектов</w:t>
      </w:r>
      <w:r w:rsidR="00714C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14E67">
        <w:rPr>
          <w:rFonts w:ascii="Times New Roman" w:hAnsi="Times New Roman" w:cs="Times New Roman"/>
          <w:sz w:val="28"/>
          <w:szCs w:val="28"/>
          <w:lang w:val="kk-KZ"/>
        </w:rPr>
        <w:t>государственно-частного партнерства,</w:t>
      </w:r>
      <w:r w:rsidR="00714C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14E67">
        <w:rPr>
          <w:rFonts w:ascii="Times New Roman" w:hAnsi="Times New Roman" w:cs="Times New Roman"/>
          <w:sz w:val="28"/>
          <w:szCs w:val="28"/>
          <w:lang w:val="kk-KZ"/>
        </w:rPr>
        <w:t>а также экспертизу</w:t>
      </w:r>
    </w:p>
    <w:p w14:paraId="6B2A75D4" w14:textId="6F7EEA08" w:rsidR="00014E67" w:rsidRDefault="00014E67" w:rsidP="00014E6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72E52A77" w14:textId="77777777" w:rsidR="00F9497E" w:rsidRPr="00014E67" w:rsidRDefault="00F9497E" w:rsidP="00014E6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6DABF22B" w14:textId="56F737AF" w:rsidR="00014E67" w:rsidRPr="00014E67" w:rsidRDefault="00014E67" w:rsidP="00014E67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</w:pPr>
      <w:r w:rsidRPr="00014E6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Требования к оказанию государственной услуги</w:t>
      </w:r>
      <w:r w:rsidRPr="00014E6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  <w:t xml:space="preserve"> «</w:t>
      </w:r>
      <w:r w:rsidRPr="00014E6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Аккредитация лиц по консультативному сопровождению и (или) экспертизе проектов</w:t>
      </w:r>
      <w:r w:rsidRPr="00014E6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RU"/>
        </w:rPr>
        <w:t>»</w:t>
      </w:r>
    </w:p>
    <w:p w14:paraId="6520141B" w14:textId="77777777" w:rsidR="00014E67" w:rsidRPr="00014E67" w:rsidRDefault="00014E67" w:rsidP="00014E67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</w:p>
    <w:tbl>
      <w:tblPr>
        <w:tblpPr w:leftFromText="180" w:rightFromText="180" w:vertAnchor="text" w:tblpY="1"/>
        <w:tblOverlap w:val="never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3346"/>
        <w:gridCol w:w="5567"/>
      </w:tblGrid>
      <w:tr w:rsidR="00014E67" w:rsidRPr="00014E67" w14:paraId="5CC1189A" w14:textId="77777777" w:rsidTr="00EE1B90">
        <w:trPr>
          <w:trHeight w:val="11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765F7E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3A58FC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Наименование </w:t>
            </w:r>
            <w:proofErr w:type="spellStart"/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</w:p>
        </w:tc>
        <w:tc>
          <w:tcPr>
            <w:tcW w:w="5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74B143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Министерство национальной экономики Республики Казахстан</w:t>
            </w:r>
          </w:p>
        </w:tc>
      </w:tr>
      <w:tr w:rsidR="00014E67" w:rsidRPr="00014E67" w14:paraId="2385E618" w14:textId="77777777" w:rsidTr="00EE1B90">
        <w:trPr>
          <w:trHeight w:val="21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D9ADCC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ED73DB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5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825F12" w14:textId="3F748149" w:rsidR="00014E67" w:rsidRPr="00014E67" w:rsidRDefault="00014E67" w:rsidP="00EE1B9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Прием заявления и выдача результата оказания государственной услуги осуществляется через канцелярию </w:t>
            </w:r>
            <w:proofErr w:type="spellStart"/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="0080793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.</w:t>
            </w:r>
          </w:p>
        </w:tc>
      </w:tr>
      <w:tr w:rsidR="00014E67" w:rsidRPr="00014E67" w14:paraId="01675794" w14:textId="77777777" w:rsidTr="00EE1B90">
        <w:trPr>
          <w:trHeight w:val="210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D8F52B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425348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Срок оказания государственной услуги</w:t>
            </w:r>
          </w:p>
        </w:tc>
        <w:tc>
          <w:tcPr>
            <w:tcW w:w="5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81B0C5" w14:textId="77777777" w:rsidR="00014E67" w:rsidRPr="00014E67" w:rsidRDefault="00014E67" w:rsidP="00EE1B9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1) выдача свидетельства - 10 (десять) рабочих дней;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2) переоформление свидетельства при изменении наименования или места нахождения лица – 3 (три) рабочих дня.</w:t>
            </w:r>
          </w:p>
        </w:tc>
      </w:tr>
      <w:tr w:rsidR="00014E67" w:rsidRPr="00014E67" w14:paraId="0BD559FD" w14:textId="77777777" w:rsidTr="00EE1B90">
        <w:trPr>
          <w:trHeight w:val="11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976C5B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24C39C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Форма оказания государственной услуги</w:t>
            </w:r>
          </w:p>
        </w:tc>
        <w:tc>
          <w:tcPr>
            <w:tcW w:w="5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713A45" w14:textId="6835C7AE" w:rsidR="00014E67" w:rsidRPr="00014E67" w:rsidRDefault="00014E67" w:rsidP="00EE1B9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Бумажная </w:t>
            </w:r>
          </w:p>
        </w:tc>
      </w:tr>
      <w:tr w:rsidR="00014E67" w:rsidRPr="00014E67" w14:paraId="21DE63C2" w14:textId="77777777" w:rsidTr="00EE1B90">
        <w:trPr>
          <w:trHeight w:val="31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E9E820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7AC35B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5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A54896" w14:textId="4200627F" w:rsidR="00014E67" w:rsidRPr="00014E67" w:rsidRDefault="00014E67" w:rsidP="00EE1B9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Выдача или переоформление свидетельства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об аккредитации либо мотивированный ответ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 xml:space="preserve"> 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об отказе в предоставлении государственной услуги.</w:t>
            </w:r>
          </w:p>
        </w:tc>
      </w:tr>
      <w:tr w:rsidR="00014E67" w:rsidRPr="00014E67" w14:paraId="7A0CF1EE" w14:textId="77777777" w:rsidTr="00EE1B90">
        <w:trPr>
          <w:trHeight w:val="324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A5C4F8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824079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Размер оплаты, взимаемой с </w:t>
            </w:r>
            <w:proofErr w:type="spellStart"/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F04ED5" w14:textId="77777777" w:rsidR="00014E67" w:rsidRPr="00014E67" w:rsidRDefault="00014E67" w:rsidP="00EE1B9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Государственная услуга оказывается бесплатно.</w:t>
            </w:r>
          </w:p>
        </w:tc>
      </w:tr>
      <w:tr w:rsidR="00014E67" w:rsidRPr="00014E67" w14:paraId="7811ECFD" w14:textId="77777777" w:rsidTr="00EE1B90">
        <w:trPr>
          <w:trHeight w:val="60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DAA2C46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715A29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График работы</w:t>
            </w:r>
          </w:p>
        </w:tc>
        <w:tc>
          <w:tcPr>
            <w:tcW w:w="5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9CC3D7" w14:textId="217E4D7B" w:rsidR="00014E67" w:rsidRPr="00014E67" w:rsidRDefault="00014E67" w:rsidP="00EE1B9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с понедельника по пятницу включительно </w:t>
            </w:r>
            <w:r w:rsidR="00807935" w:rsidRPr="0080793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 установленным графиком работы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8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7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.30 часов, за исключением дней, которые 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согласно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 xml:space="preserve"> </w:t>
            </w:r>
            <w:r w:rsidR="00F9497E" w:rsidRPr="00F9497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Трудовому</w:t>
            </w:r>
            <w:r w:rsidR="00F9497E">
              <w:t xml:space="preserve"> 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кодексу Республики Казахстан от 23 ноября 2015 года (далее – Кодекс) являются выходными или праздничными, с перерывом на обед с 13.00 часов до 14.30 часов.</w:t>
            </w:r>
          </w:p>
        </w:tc>
      </w:tr>
      <w:tr w:rsidR="00014E67" w:rsidRPr="00014E67" w14:paraId="7A6D0249" w14:textId="77777777" w:rsidTr="00EE1B90">
        <w:trPr>
          <w:trHeight w:val="158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BD96AD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4A52ED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5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F97CAF" w14:textId="77777777" w:rsidR="005A4B42" w:rsidRDefault="00014E67" w:rsidP="00EE1B9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1) при выдаче свидетельства:</w:t>
            </w:r>
          </w:p>
          <w:p w14:paraId="245C0D0A" w14:textId="29AC7B0D" w:rsidR="00014E67" w:rsidRPr="00014E67" w:rsidRDefault="00014E67" w:rsidP="00EE1B9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а) заявка в форме электронного документа, удостоверенного электронной цифровой подписью </w:t>
            </w:r>
            <w:proofErr w:type="spellStart"/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, согласно приложению 2 к настоящим Правилам;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б) сведения об аккредитуемом лице согласно приложению 3 к настоящим Правилам;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в) справка соответствующего органа государственных доходов об отсутствии налоговой задолженности и задолженности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по обязательным пенсионным взносам и социальным отчислениям более чем за три месяца (за исключением случаев, когда срок уплаты отсрочен в соответствии с законодательством Республики Казахстан);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г) электронные (сканированные) копии международных сертификатов СР3Р, дипломов о высшем образовании;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д) электронная (сканированная) копия трудовых договоров (соглашений) подтверждающих трудовые отношения между заявителем и каждым из сотрудников, имеющих международные сертификаты СР3Р или иные сертификаты специалиста в области государственно-частного партнерства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по программе международной сертификации, разработанной или признанной международными финансовыми организациями, и опыт работы в сфере государственно-частного партнерства;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е) документы, подтверждающие опыт работы штатных специалистов в сфере государственно-частного партнерства.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2) при переоформлении свидетельства: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а) электронная (сканированная) копия заявления о переоформлении свидетельства, составленного в произвольной форме;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 xml:space="preserve">б) электронные (сканированные) копии 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документов, подтверждающих изменение наименования юридического лица.</w:t>
            </w:r>
          </w:p>
        </w:tc>
      </w:tr>
      <w:tr w:rsidR="00014E67" w:rsidRPr="00014E67" w14:paraId="1E462E90" w14:textId="77777777" w:rsidTr="00EE1B90">
        <w:trPr>
          <w:trHeight w:val="807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FD9990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F90AA6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5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1A33E9" w14:textId="77777777" w:rsidR="00014E67" w:rsidRPr="00014E67" w:rsidRDefault="00014E67" w:rsidP="00EE1B9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1) предоставление заявки, не соответствующей требованиям, установленным настоящими Правилами, или не полнокомплектной заявки, или заявки, содержащей документы или сведения с истекшим сроком действия, а также предоставление заявки или приложенных к ней документов, текст которых полностью или частично не читается;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2) установление недостоверности документов, представленных заявителем для прохождения аккредитации, и (или) установление недостоверности или неполноты данных (сведений), содержащихся в представленных документах;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3) несоответствие заявителя квалификационным требованиям, установленным настоящими Правилами;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4) наличие вступившего в законную силу решения (приговора) суда о запрещении деятельности или отдельных видов деятельности, связанных с получением аккредитации;</w:t>
            </w: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5) если заявитель или его учредители, или руководители включены в перечень организаций и лиц, связанных с финансированием терроризма и экстремизма.</w:t>
            </w:r>
          </w:p>
        </w:tc>
      </w:tr>
      <w:tr w:rsidR="00014E67" w:rsidRPr="00014E67" w14:paraId="6F1216A6" w14:textId="77777777" w:rsidTr="00EE1B90">
        <w:trPr>
          <w:trHeight w:val="244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7517A4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18B36F" w14:textId="77777777" w:rsidR="00014E67" w:rsidRPr="00014E67" w:rsidRDefault="00014E67" w:rsidP="00EE1B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5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A8A6C1" w14:textId="4A173CF0" w:rsidR="00014E67" w:rsidRPr="00014E67" w:rsidRDefault="00014E67" w:rsidP="00EE1B9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Контактные телефоны справочных служб </w:t>
            </w:r>
            <w:proofErr w:type="spellStart"/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Pr="00014E6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по вопросам оказания государственной услуги размещены на интернет-ресурсе уполномоченного органа: www.economy.gov.kz.</w:t>
            </w:r>
          </w:p>
        </w:tc>
      </w:tr>
    </w:tbl>
    <w:p w14:paraId="489D833E" w14:textId="66B762F2" w:rsidR="00014E67" w:rsidRPr="00014E67" w:rsidRDefault="00014E67" w:rsidP="00EE1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14E67" w:rsidRPr="00014E67" w:rsidSect="00405FA5">
      <w:headerReference w:type="default" r:id="rId6"/>
      <w:pgSz w:w="11906" w:h="16838"/>
      <w:pgMar w:top="851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352E9" w14:textId="77777777" w:rsidR="00CB6D16" w:rsidRDefault="00CB6D16" w:rsidP="00F9497E">
      <w:pPr>
        <w:spacing w:after="0" w:line="240" w:lineRule="auto"/>
      </w:pPr>
      <w:r>
        <w:separator/>
      </w:r>
    </w:p>
  </w:endnote>
  <w:endnote w:type="continuationSeparator" w:id="0">
    <w:p w14:paraId="5E63C7BA" w14:textId="77777777" w:rsidR="00CB6D16" w:rsidRDefault="00CB6D16" w:rsidP="00F94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ED533" w14:textId="77777777" w:rsidR="00CB6D16" w:rsidRDefault="00CB6D16" w:rsidP="00F9497E">
      <w:pPr>
        <w:spacing w:after="0" w:line="240" w:lineRule="auto"/>
      </w:pPr>
      <w:r>
        <w:separator/>
      </w:r>
    </w:p>
  </w:footnote>
  <w:footnote w:type="continuationSeparator" w:id="0">
    <w:p w14:paraId="34800CF7" w14:textId="77777777" w:rsidR="00CB6D16" w:rsidRDefault="00CB6D16" w:rsidP="00F94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7211771"/>
      <w:docPartObj>
        <w:docPartGallery w:val="Page Numbers (Top of Page)"/>
        <w:docPartUnique/>
      </w:docPartObj>
    </w:sdtPr>
    <w:sdtEndPr/>
    <w:sdtContent>
      <w:p w14:paraId="4792FF5F" w14:textId="21E354CC" w:rsidR="00F9497E" w:rsidRPr="00EE1B90" w:rsidRDefault="00F9497E" w:rsidP="00EE1B9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9497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9497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9497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F9497E">
          <w:rPr>
            <w:rFonts w:ascii="Times New Roman" w:hAnsi="Times New Roman" w:cs="Times New Roman"/>
            <w:sz w:val="28"/>
            <w:szCs w:val="28"/>
          </w:rPr>
          <w:t>2</w:t>
        </w:r>
        <w:r w:rsidRPr="00F9497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42F"/>
    <w:rsid w:val="00014E67"/>
    <w:rsid w:val="00074D7C"/>
    <w:rsid w:val="001A4FF3"/>
    <w:rsid w:val="001D45DC"/>
    <w:rsid w:val="0024042F"/>
    <w:rsid w:val="003524E4"/>
    <w:rsid w:val="00405FA5"/>
    <w:rsid w:val="00424893"/>
    <w:rsid w:val="004D5823"/>
    <w:rsid w:val="005A4B42"/>
    <w:rsid w:val="00714CCD"/>
    <w:rsid w:val="00807935"/>
    <w:rsid w:val="00CB2CE9"/>
    <w:rsid w:val="00CB6D16"/>
    <w:rsid w:val="00D30DBF"/>
    <w:rsid w:val="00EE1B90"/>
    <w:rsid w:val="00F9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2F348"/>
  <w15:chartTrackingRefBased/>
  <w15:docId w15:val="{A21781AF-53D8-4AA5-B1A4-B5FDD5F83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14E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4E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14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14E6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94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497E"/>
  </w:style>
  <w:style w:type="paragraph" w:styleId="a7">
    <w:name w:val="footer"/>
    <w:basedOn w:val="a"/>
    <w:link w:val="a8"/>
    <w:uiPriority w:val="99"/>
    <w:unhideWhenUsed/>
    <w:rsid w:val="00F94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4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Шамет Аюпбек</dc:creator>
  <cp:keywords/>
  <dc:description/>
  <cp:lastModifiedBy>Шамет Аюпбек</cp:lastModifiedBy>
  <cp:revision>11</cp:revision>
  <cp:lastPrinted>2025-11-26T11:13:00Z</cp:lastPrinted>
  <dcterms:created xsi:type="dcterms:W3CDTF">2025-11-06T04:57:00Z</dcterms:created>
  <dcterms:modified xsi:type="dcterms:W3CDTF">2025-11-26T11:15:00Z</dcterms:modified>
</cp:coreProperties>
</file>